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FCBF5" w14:textId="6C3BFE3C" w:rsidR="007E5A2B" w:rsidRDefault="001C32A7" w:rsidP="00523C0F">
      <w:pPr>
        <w:pStyle w:val="Title"/>
      </w:pPr>
      <w:r>
        <w:t>Expressions of Interest</w:t>
      </w:r>
    </w:p>
    <w:p w14:paraId="15FFCBF6" w14:textId="77777777" w:rsidR="00523C0F" w:rsidRDefault="00523C0F" w:rsidP="00523C0F"/>
    <w:p w14:paraId="15FFCBF7" w14:textId="25C48E15" w:rsidR="00523C0F" w:rsidRPr="00523C0F" w:rsidRDefault="001C32A7" w:rsidP="00523C0F">
      <w:pPr>
        <w:pStyle w:val="Heading1"/>
      </w:pPr>
      <w:r>
        <w:t>Provision of farm land or a dam for the disposal of development water from Port Campbell’s new production bore</w:t>
      </w:r>
    </w:p>
    <w:p w14:paraId="5D40EE74" w14:textId="1F08C071" w:rsidR="001C32A7" w:rsidRDefault="001C32A7" w:rsidP="001C32A7">
      <w:pPr>
        <w:spacing w:after="120"/>
        <w:rPr>
          <w:rFonts w:cs="Arial"/>
        </w:rPr>
      </w:pP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6"/>
      </w:tblGrid>
      <w:tr w:rsidR="001C32A7" w:rsidRPr="008B222D" w14:paraId="22C68ABA" w14:textId="77777777" w:rsidTr="001C32A7">
        <w:trPr>
          <w:trHeight w:val="566"/>
        </w:trPr>
        <w:tc>
          <w:tcPr>
            <w:tcW w:w="9016" w:type="dxa"/>
            <w:shd w:val="clear" w:color="auto" w:fill="00B4D0" w:themeFill="accent1"/>
            <w:vAlign w:val="center"/>
          </w:tcPr>
          <w:p w14:paraId="6D52F67A" w14:textId="0A59D18B" w:rsidR="001C32A7" w:rsidRPr="008B222D" w:rsidRDefault="001C32A7" w:rsidP="001C32A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2"/>
              </w:rPr>
              <w:t>Introduction</w:t>
            </w:r>
          </w:p>
        </w:tc>
      </w:tr>
    </w:tbl>
    <w:p w14:paraId="341836F7" w14:textId="77777777" w:rsidR="00C214C4" w:rsidRDefault="00C214C4" w:rsidP="001C32A7">
      <w:pPr>
        <w:rPr>
          <w:rFonts w:eastAsia="Calibri" w:cs="Arial"/>
          <w:lang w:val="en-US"/>
        </w:rPr>
      </w:pPr>
    </w:p>
    <w:p w14:paraId="5CED96B4" w14:textId="5EE71B9A" w:rsidR="00F17416" w:rsidRDefault="00F17416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Wannon Water’s</w:t>
      </w:r>
      <w:r w:rsidR="001C32A7" w:rsidRPr="001C32A7">
        <w:rPr>
          <w:rFonts w:eastAsia="Calibri" w:cs="Arial"/>
          <w:lang w:val="en-US"/>
        </w:rPr>
        <w:t xml:space="preserve"> Port Campbell </w:t>
      </w:r>
      <w:proofErr w:type="spellStart"/>
      <w:r w:rsidR="001C32A7" w:rsidRPr="001C32A7">
        <w:rPr>
          <w:rFonts w:eastAsia="Calibri" w:cs="Arial"/>
          <w:lang w:val="en-US"/>
        </w:rPr>
        <w:t>borefield</w:t>
      </w:r>
      <w:proofErr w:type="spellEnd"/>
      <w:r w:rsidR="001C32A7" w:rsidRPr="001C32A7">
        <w:rPr>
          <w:rFonts w:eastAsia="Calibri" w:cs="Arial"/>
          <w:lang w:val="en-US"/>
        </w:rPr>
        <w:t xml:space="preserve"> co</w:t>
      </w:r>
      <w:r w:rsidR="001C32A7">
        <w:rPr>
          <w:rFonts w:eastAsia="Calibri" w:cs="Arial"/>
          <w:lang w:val="en-US"/>
        </w:rPr>
        <w:t>nsists of one production bore which</w:t>
      </w:r>
      <w:r w:rsidR="001C32A7" w:rsidRPr="001C32A7">
        <w:rPr>
          <w:rFonts w:eastAsia="Calibri" w:cs="Arial"/>
          <w:lang w:val="en-US"/>
        </w:rPr>
        <w:t xml:space="preserve"> was drilled </w:t>
      </w:r>
      <w:r w:rsidR="00C214C4">
        <w:rPr>
          <w:rFonts w:eastAsia="Calibri" w:cs="Arial"/>
          <w:lang w:val="en-US"/>
        </w:rPr>
        <w:t>on</w:t>
      </w:r>
      <w:r>
        <w:rPr>
          <w:rFonts w:eastAsia="Calibri" w:cs="Arial"/>
          <w:lang w:val="en-US"/>
        </w:rPr>
        <w:t xml:space="preserve"> site </w:t>
      </w:r>
      <w:r w:rsidRPr="001C32A7">
        <w:rPr>
          <w:rFonts w:eastAsia="Calibri" w:cs="Arial"/>
          <w:lang w:val="en-US"/>
        </w:rPr>
        <w:t>at the Port Campbell Water Treatment Pla</w:t>
      </w:r>
      <w:r>
        <w:rPr>
          <w:rFonts w:eastAsia="Calibri" w:cs="Arial"/>
          <w:lang w:val="en-US"/>
        </w:rPr>
        <w:t xml:space="preserve">nt (WTP) </w:t>
      </w:r>
      <w:r w:rsidR="0035452D">
        <w:rPr>
          <w:rFonts w:eastAsia="Calibri" w:cs="Arial"/>
          <w:lang w:val="en-US"/>
        </w:rPr>
        <w:t xml:space="preserve">on Lord Street </w:t>
      </w:r>
      <w:r w:rsidRPr="001C32A7">
        <w:rPr>
          <w:rFonts w:eastAsia="Calibri" w:cs="Arial"/>
          <w:lang w:val="en-US"/>
        </w:rPr>
        <w:t>in 1996</w:t>
      </w:r>
      <w:r>
        <w:rPr>
          <w:rFonts w:eastAsia="Calibri" w:cs="Arial"/>
          <w:lang w:val="en-US"/>
        </w:rPr>
        <w:t>.</w:t>
      </w:r>
    </w:p>
    <w:p w14:paraId="0C78F3B5" w14:textId="558919AE" w:rsidR="007B4B71" w:rsidRDefault="00E73394" w:rsidP="001C32A7">
      <w:pPr>
        <w:rPr>
          <w:rFonts w:eastAsia="Calibri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07AB177C" wp14:editId="4AB95933">
            <wp:extent cx="5731510" cy="39554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80"/>
                    <a:stretch/>
                  </pic:blipFill>
                  <pic:spPr bwMode="auto">
                    <a:xfrm>
                      <a:off x="0" y="0"/>
                      <a:ext cx="5731510" cy="395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112CD" w14:textId="793FBA15" w:rsidR="00F17416" w:rsidRDefault="00F17416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It</w:t>
      </w:r>
      <w:r w:rsidR="001C32A7" w:rsidRPr="001C32A7">
        <w:rPr>
          <w:rFonts w:eastAsia="Calibri" w:cs="Arial"/>
          <w:lang w:val="en-US"/>
        </w:rPr>
        <w:t xml:space="preserve"> provides groundwater </w:t>
      </w:r>
      <w:r>
        <w:rPr>
          <w:rFonts w:eastAsia="Calibri" w:cs="Arial"/>
          <w:lang w:val="en-US"/>
        </w:rPr>
        <w:t xml:space="preserve">which is treated and then distributed </w:t>
      </w:r>
      <w:r w:rsidR="001C32A7" w:rsidRPr="001C32A7">
        <w:rPr>
          <w:rFonts w:eastAsia="Calibri" w:cs="Arial"/>
          <w:lang w:val="en-US"/>
        </w:rPr>
        <w:t>to</w:t>
      </w:r>
      <w:r>
        <w:rPr>
          <w:rFonts w:eastAsia="Calibri" w:cs="Arial"/>
          <w:lang w:val="en-US"/>
        </w:rPr>
        <w:t xml:space="preserve"> the towns of</w:t>
      </w:r>
      <w:r w:rsidR="001C32A7" w:rsidRPr="001C32A7">
        <w:rPr>
          <w:rFonts w:eastAsia="Calibri" w:cs="Arial"/>
          <w:lang w:val="en-US"/>
        </w:rPr>
        <w:t xml:space="preserve"> Port Campbell, </w:t>
      </w:r>
      <w:proofErr w:type="spellStart"/>
      <w:r w:rsidR="001C32A7" w:rsidRPr="001C32A7">
        <w:rPr>
          <w:rFonts w:eastAsia="Calibri" w:cs="Arial"/>
          <w:lang w:val="en-US"/>
        </w:rPr>
        <w:t>Timboon</w:t>
      </w:r>
      <w:proofErr w:type="spellEnd"/>
      <w:r w:rsidR="001C32A7" w:rsidRPr="001C32A7">
        <w:rPr>
          <w:rFonts w:eastAsia="Calibri" w:cs="Arial"/>
          <w:lang w:val="en-US"/>
        </w:rPr>
        <w:t xml:space="preserve">, and Peterborough. </w:t>
      </w:r>
      <w:r>
        <w:rPr>
          <w:rFonts w:eastAsia="Calibri" w:cs="Arial"/>
          <w:lang w:val="en-US"/>
        </w:rPr>
        <w:t>The supply network will soon expand</w:t>
      </w:r>
      <w:r w:rsidR="001C32A7" w:rsidRPr="001C32A7">
        <w:rPr>
          <w:rFonts w:eastAsia="Calibri" w:cs="Arial"/>
          <w:lang w:val="en-US"/>
        </w:rPr>
        <w:t xml:space="preserve"> to connect </w:t>
      </w:r>
      <w:r w:rsidR="00C214C4">
        <w:rPr>
          <w:rFonts w:eastAsia="Calibri" w:cs="Arial"/>
          <w:lang w:val="en-US"/>
        </w:rPr>
        <w:t xml:space="preserve">to </w:t>
      </w:r>
      <w:r w:rsidR="001C32A7" w:rsidRPr="001C32A7">
        <w:rPr>
          <w:rFonts w:eastAsia="Calibri" w:cs="Arial"/>
          <w:lang w:val="en-US"/>
        </w:rPr>
        <w:t>t</w:t>
      </w:r>
      <w:r>
        <w:rPr>
          <w:rFonts w:eastAsia="Calibri" w:cs="Arial"/>
          <w:lang w:val="en-US"/>
        </w:rPr>
        <w:t xml:space="preserve">he 12 Apostles Visitor Centre. </w:t>
      </w:r>
    </w:p>
    <w:p w14:paraId="660A8E1A" w14:textId="33B15474" w:rsidR="001C32A7" w:rsidRDefault="001C32A7" w:rsidP="001C32A7">
      <w:pPr>
        <w:rPr>
          <w:rFonts w:eastAsia="Calibri" w:cs="Arial"/>
          <w:lang w:val="en-US"/>
        </w:rPr>
      </w:pPr>
      <w:r w:rsidRPr="001C32A7">
        <w:rPr>
          <w:rFonts w:eastAsia="Calibri" w:cs="Arial"/>
          <w:lang w:val="en-US"/>
        </w:rPr>
        <w:t xml:space="preserve">The bore is </w:t>
      </w:r>
      <w:r w:rsidR="00F17416">
        <w:rPr>
          <w:rFonts w:eastAsia="Calibri" w:cs="Arial"/>
          <w:lang w:val="en-US"/>
        </w:rPr>
        <w:t>now at least half-</w:t>
      </w:r>
      <w:r w:rsidRPr="001C32A7">
        <w:rPr>
          <w:rFonts w:eastAsia="Calibri" w:cs="Arial"/>
          <w:lang w:val="en-US"/>
        </w:rPr>
        <w:t>way through its expected lifespan. To provide additional sec</w:t>
      </w:r>
      <w:r w:rsidR="00F17416">
        <w:rPr>
          <w:rFonts w:eastAsia="Calibri" w:cs="Arial"/>
          <w:lang w:val="en-US"/>
        </w:rPr>
        <w:t>urity of supply, we are</w:t>
      </w:r>
      <w:r w:rsidRPr="001C32A7">
        <w:rPr>
          <w:rFonts w:eastAsia="Calibri" w:cs="Arial"/>
          <w:lang w:val="en-US"/>
        </w:rPr>
        <w:t xml:space="preserve"> </w:t>
      </w:r>
      <w:r w:rsidR="00C214C4">
        <w:rPr>
          <w:rFonts w:eastAsia="Calibri" w:cs="Arial"/>
          <w:lang w:val="en-US"/>
        </w:rPr>
        <w:t xml:space="preserve">planning </w:t>
      </w:r>
      <w:r w:rsidRPr="001C32A7">
        <w:rPr>
          <w:rFonts w:eastAsia="Calibri" w:cs="Arial"/>
          <w:lang w:val="en-US"/>
        </w:rPr>
        <w:t xml:space="preserve">to install a second production bore </w:t>
      </w:r>
      <w:r w:rsidR="00C214C4">
        <w:rPr>
          <w:rFonts w:eastAsia="Calibri" w:cs="Arial"/>
          <w:lang w:val="en-US"/>
        </w:rPr>
        <w:t>on site at the WTP.</w:t>
      </w:r>
      <w:r w:rsidRPr="001C32A7">
        <w:rPr>
          <w:rFonts w:eastAsia="Calibri" w:cs="Arial"/>
          <w:lang w:val="en-US"/>
        </w:rPr>
        <w:t xml:space="preserve"> </w:t>
      </w:r>
    </w:p>
    <w:p w14:paraId="4952EFEC" w14:textId="52F662F9" w:rsidR="001C32A7" w:rsidRDefault="00C214C4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We are currently working through a number of</w:t>
      </w:r>
      <w:r w:rsidR="001C32A7" w:rsidRPr="001C32A7">
        <w:rPr>
          <w:rFonts w:eastAsia="Calibri" w:cs="Arial"/>
          <w:lang w:val="en-US"/>
        </w:rPr>
        <w:t xml:space="preserve"> key planning tasks</w:t>
      </w:r>
      <w:r>
        <w:rPr>
          <w:rFonts w:eastAsia="Calibri" w:cs="Arial"/>
          <w:lang w:val="en-US"/>
        </w:rPr>
        <w:t>, including</w:t>
      </w:r>
      <w:r w:rsidR="001C32A7" w:rsidRPr="001C32A7">
        <w:rPr>
          <w:rFonts w:eastAsia="Calibri" w:cs="Arial"/>
          <w:lang w:val="en-US"/>
        </w:rPr>
        <w:t xml:space="preserve"> options for </w:t>
      </w:r>
      <w:r>
        <w:rPr>
          <w:rFonts w:eastAsia="Calibri" w:cs="Arial"/>
          <w:lang w:val="en-US"/>
        </w:rPr>
        <w:t>the disposal of development water</w:t>
      </w:r>
      <w:r w:rsidR="001C32A7" w:rsidRPr="001C32A7">
        <w:rPr>
          <w:rFonts w:eastAsia="Calibri" w:cs="Arial"/>
          <w:lang w:val="en-US"/>
        </w:rPr>
        <w:t xml:space="preserve"> durin</w:t>
      </w:r>
      <w:r>
        <w:rPr>
          <w:rFonts w:eastAsia="Calibri" w:cs="Arial"/>
          <w:lang w:val="en-US"/>
        </w:rPr>
        <w:t>g the construction phase.</w:t>
      </w:r>
    </w:p>
    <w:p w14:paraId="513FD681" w14:textId="39DB925C" w:rsidR="00AC046F" w:rsidRDefault="00AC046F" w:rsidP="001C32A7">
      <w:pPr>
        <w:rPr>
          <w:rFonts w:eastAsia="Calibri" w:cs="Arial"/>
          <w:lang w:val="en-US"/>
        </w:rPr>
      </w:pPr>
    </w:p>
    <w:p w14:paraId="378A9369" w14:textId="77777777" w:rsidR="00AC046F" w:rsidRDefault="00AC046F" w:rsidP="001C32A7">
      <w:pPr>
        <w:rPr>
          <w:rFonts w:eastAsia="Calibri" w:cs="Arial"/>
          <w:lang w:val="en-US"/>
        </w:rPr>
      </w:pP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6"/>
      </w:tblGrid>
      <w:tr w:rsidR="00C214C4" w:rsidRPr="008B222D" w14:paraId="4BF4504A" w14:textId="77777777" w:rsidTr="00C214C4">
        <w:trPr>
          <w:trHeight w:val="566"/>
        </w:trPr>
        <w:tc>
          <w:tcPr>
            <w:tcW w:w="9016" w:type="dxa"/>
            <w:shd w:val="clear" w:color="auto" w:fill="00B4D0" w:themeFill="accent1"/>
            <w:vAlign w:val="center"/>
          </w:tcPr>
          <w:p w14:paraId="22EF2893" w14:textId="1F99CFE4" w:rsidR="00C214C4" w:rsidRPr="008B222D" w:rsidRDefault="00C214C4" w:rsidP="00C214C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2"/>
              </w:rPr>
              <w:lastRenderedPageBreak/>
              <w:t>Disposal options</w:t>
            </w:r>
            <w:r w:rsidR="00996707">
              <w:rPr>
                <w:rFonts w:cstheme="minorHAnsi"/>
                <w:b/>
                <w:color w:val="FFFFFF" w:themeColor="background1"/>
                <w:sz w:val="28"/>
                <w:szCs w:val="22"/>
              </w:rPr>
              <w:t xml:space="preserve"> for development water</w:t>
            </w:r>
          </w:p>
        </w:tc>
      </w:tr>
    </w:tbl>
    <w:p w14:paraId="79123F64" w14:textId="77777777" w:rsidR="00C214C4" w:rsidRPr="001C32A7" w:rsidRDefault="00C214C4" w:rsidP="001C32A7">
      <w:pPr>
        <w:rPr>
          <w:rFonts w:eastAsia="Calibri" w:cs="Arial"/>
          <w:lang w:val="en-US"/>
        </w:rPr>
      </w:pPr>
    </w:p>
    <w:p w14:paraId="38E176A6" w14:textId="27AE5368" w:rsidR="001C32A7" w:rsidRPr="00C214C4" w:rsidRDefault="001C32A7" w:rsidP="001C32A7">
      <w:pPr>
        <w:rPr>
          <w:rFonts w:eastAsia="Calibri" w:cs="Arial"/>
          <w:lang w:val="en-US"/>
        </w:rPr>
      </w:pPr>
      <w:r w:rsidRPr="00C214C4">
        <w:rPr>
          <w:rFonts w:eastAsia="Calibri" w:cs="Arial"/>
          <w:lang w:val="en-US"/>
        </w:rPr>
        <w:t>During the final construction phase</w:t>
      </w:r>
      <w:r w:rsidR="00996707">
        <w:rPr>
          <w:rFonts w:eastAsia="Calibri" w:cs="Arial"/>
          <w:lang w:val="en-US"/>
        </w:rPr>
        <w:t>, the bore is “developed” -</w:t>
      </w:r>
      <w:r w:rsidRPr="00C214C4">
        <w:rPr>
          <w:rFonts w:eastAsia="Calibri" w:cs="Arial"/>
          <w:lang w:val="en-US"/>
        </w:rPr>
        <w:t xml:space="preserve"> a process </w:t>
      </w:r>
      <w:r w:rsidR="00996707">
        <w:rPr>
          <w:rFonts w:eastAsia="Calibri" w:cs="Arial"/>
          <w:lang w:val="en-US"/>
        </w:rPr>
        <w:t>that</w:t>
      </w:r>
      <w:r w:rsidRPr="00C214C4">
        <w:rPr>
          <w:rFonts w:eastAsia="Calibri" w:cs="Arial"/>
          <w:lang w:val="en-US"/>
        </w:rPr>
        <w:t xml:space="preserve"> removes groundwater and natural sediment from the bore. During </w:t>
      </w:r>
      <w:r w:rsidR="00996707">
        <w:rPr>
          <w:rFonts w:eastAsia="Calibri" w:cs="Arial"/>
          <w:lang w:val="en-US"/>
        </w:rPr>
        <w:t>this</w:t>
      </w:r>
      <w:r w:rsidRPr="00C214C4">
        <w:rPr>
          <w:rFonts w:eastAsia="Calibri" w:cs="Arial"/>
          <w:lang w:val="en-US"/>
        </w:rPr>
        <w:t xml:space="preserve"> process the groundwate</w:t>
      </w:r>
      <w:r w:rsidR="00996707">
        <w:rPr>
          <w:rFonts w:eastAsia="Calibri" w:cs="Arial"/>
          <w:lang w:val="en-US"/>
        </w:rPr>
        <w:t>r is initially turbid and silty,</w:t>
      </w:r>
      <w:r w:rsidRPr="00C214C4">
        <w:rPr>
          <w:rFonts w:eastAsia="Calibri" w:cs="Arial"/>
          <w:lang w:val="en-US"/>
        </w:rPr>
        <w:t xml:space="preserve"> </w:t>
      </w:r>
      <w:r w:rsidR="00996707">
        <w:rPr>
          <w:rFonts w:eastAsia="Calibri" w:cs="Arial"/>
          <w:lang w:val="en-US"/>
        </w:rPr>
        <w:t>but</w:t>
      </w:r>
      <w:r w:rsidRPr="00C214C4">
        <w:rPr>
          <w:rFonts w:eastAsia="Calibri" w:cs="Arial"/>
          <w:lang w:val="en-US"/>
        </w:rPr>
        <w:t xml:space="preserve"> will become less turbid</w:t>
      </w:r>
      <w:r w:rsidR="00996707">
        <w:rPr>
          <w:rFonts w:eastAsia="Calibri" w:cs="Arial"/>
          <w:lang w:val="en-US"/>
        </w:rPr>
        <w:t xml:space="preserve"> over time until it runs clear.</w:t>
      </w:r>
    </w:p>
    <w:p w14:paraId="3C918377" w14:textId="1702593F" w:rsidR="001C32A7" w:rsidRPr="00C214C4" w:rsidRDefault="00996707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We expect that around</w:t>
      </w:r>
      <w:r w:rsidR="001C32A7" w:rsidRPr="00C214C4">
        <w:rPr>
          <w:rFonts w:eastAsia="Calibri" w:cs="Arial"/>
          <w:lang w:val="en-US"/>
        </w:rPr>
        <w:t xml:space="preserve"> 11 </w:t>
      </w:r>
      <w:proofErr w:type="spellStart"/>
      <w:r w:rsidR="001C32A7" w:rsidRPr="00C214C4">
        <w:rPr>
          <w:rFonts w:eastAsia="Calibri" w:cs="Arial"/>
          <w:lang w:val="en-US"/>
        </w:rPr>
        <w:t>megalitre</w:t>
      </w:r>
      <w:r>
        <w:rPr>
          <w:rFonts w:eastAsia="Calibri" w:cs="Arial"/>
          <w:lang w:val="en-US"/>
        </w:rPr>
        <w:t>s</w:t>
      </w:r>
      <w:proofErr w:type="spellEnd"/>
      <w:r w:rsidR="001C32A7" w:rsidRPr="00C214C4">
        <w:rPr>
          <w:rFonts w:eastAsia="Calibri" w:cs="Arial"/>
          <w:lang w:val="en-US"/>
        </w:rPr>
        <w:t xml:space="preserve"> of development water will need to be disposed over a </w:t>
      </w:r>
      <w:r>
        <w:rPr>
          <w:rFonts w:eastAsia="Calibri" w:cs="Arial"/>
          <w:lang w:val="en-US"/>
        </w:rPr>
        <w:t>one to two</w:t>
      </w:r>
      <w:r w:rsidR="001C32A7" w:rsidRPr="00C214C4">
        <w:rPr>
          <w:rFonts w:eastAsia="Calibri" w:cs="Arial"/>
          <w:lang w:val="en-US"/>
        </w:rPr>
        <w:t xml:space="preserve"> week period. The development water is expected to be silty</w:t>
      </w:r>
      <w:r>
        <w:rPr>
          <w:rFonts w:eastAsia="Calibri" w:cs="Arial"/>
          <w:lang w:val="en-US"/>
        </w:rPr>
        <w:t>,</w:t>
      </w:r>
      <w:r w:rsidR="001C32A7" w:rsidRPr="00C214C4">
        <w:rPr>
          <w:rFonts w:eastAsia="Calibri" w:cs="Arial"/>
          <w:lang w:val="en-US"/>
        </w:rPr>
        <w:t xml:space="preserve"> above 30</w:t>
      </w:r>
      <w:r w:rsidR="001C32A7" w:rsidRPr="00C214C4">
        <w:rPr>
          <w:rFonts w:ascii="Cambria Math" w:eastAsia="Calibri" w:hAnsi="Cambria Math" w:cs="Cambria Math"/>
          <w:lang w:val="en-US"/>
        </w:rPr>
        <w:t>⁰</w:t>
      </w:r>
      <w:r>
        <w:rPr>
          <w:rFonts w:eastAsia="Calibri" w:cs="Arial"/>
          <w:lang w:val="en-US"/>
        </w:rPr>
        <w:t xml:space="preserve">C in temperature and have a </w:t>
      </w:r>
      <w:r w:rsidR="001C32A7" w:rsidRPr="00C214C4">
        <w:rPr>
          <w:rFonts w:eastAsia="Calibri" w:cs="Arial"/>
          <w:lang w:val="en-US"/>
        </w:rPr>
        <w:t xml:space="preserve">salinity </w:t>
      </w:r>
      <w:r>
        <w:rPr>
          <w:rFonts w:eastAsia="Calibri" w:cs="Arial"/>
          <w:lang w:val="en-US"/>
        </w:rPr>
        <w:t>level a</w:t>
      </w:r>
      <w:r w:rsidR="001C32A7" w:rsidRPr="00C214C4">
        <w:rPr>
          <w:rFonts w:eastAsia="Calibri" w:cs="Arial"/>
          <w:lang w:val="en-US"/>
        </w:rPr>
        <w:t>round 300 mg/L TDS.</w:t>
      </w:r>
    </w:p>
    <w:p w14:paraId="2B6A5C6D" w14:textId="77777777" w:rsidR="00F80881" w:rsidRDefault="00996707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We are</w:t>
      </w:r>
      <w:r w:rsidR="001C32A7" w:rsidRPr="00C214C4">
        <w:rPr>
          <w:rFonts w:eastAsia="Calibri" w:cs="Arial"/>
          <w:lang w:val="en-US"/>
        </w:rPr>
        <w:t xml:space="preserve"> evaluating a number of options to dispose the devel</w:t>
      </w:r>
      <w:r w:rsidR="00F80881">
        <w:rPr>
          <w:rFonts w:eastAsia="Calibri" w:cs="Arial"/>
          <w:lang w:val="en-US"/>
        </w:rPr>
        <w:t>opment water -</w:t>
      </w:r>
      <w:r w:rsidR="001C32A7" w:rsidRPr="00C214C4">
        <w:rPr>
          <w:rFonts w:eastAsia="Calibri" w:cs="Arial"/>
          <w:lang w:val="en-US"/>
        </w:rPr>
        <w:t xml:space="preserve"> one of which is to send the development water to nearby f</w:t>
      </w:r>
      <w:r w:rsidR="00F80881">
        <w:rPr>
          <w:rFonts w:eastAsia="Calibri" w:cs="Arial"/>
          <w:lang w:val="en-US"/>
        </w:rPr>
        <w:t>arm land or a farm dam for disposal through</w:t>
      </w:r>
      <w:r w:rsidR="001C32A7" w:rsidRPr="00C214C4">
        <w:rPr>
          <w:rFonts w:eastAsia="Calibri" w:cs="Arial"/>
          <w:lang w:val="en-US"/>
        </w:rPr>
        <w:t xml:space="preserve"> a temporary pipeline or </w:t>
      </w:r>
      <w:r w:rsidR="00F80881">
        <w:rPr>
          <w:rFonts w:eastAsia="Calibri" w:cs="Arial"/>
          <w:lang w:val="en-US"/>
        </w:rPr>
        <w:t>using a water tanker.</w:t>
      </w:r>
    </w:p>
    <w:p w14:paraId="452219AF" w14:textId="77777777" w:rsidR="006A3643" w:rsidRDefault="001C32A7" w:rsidP="001C32A7">
      <w:pPr>
        <w:rPr>
          <w:rFonts w:eastAsia="Calibri" w:cs="Arial"/>
          <w:lang w:val="en-US"/>
        </w:rPr>
      </w:pPr>
      <w:r w:rsidRPr="00C214C4">
        <w:rPr>
          <w:rFonts w:eastAsia="Calibri" w:cs="Arial"/>
          <w:lang w:val="en-US"/>
        </w:rPr>
        <w:t xml:space="preserve">Disposal on the property may include storage </w:t>
      </w:r>
      <w:r w:rsidR="00F80881">
        <w:rPr>
          <w:rFonts w:eastAsia="Calibri" w:cs="Arial"/>
          <w:lang w:val="en-US"/>
        </w:rPr>
        <w:t xml:space="preserve">of the water </w:t>
      </w:r>
      <w:r w:rsidRPr="00C214C4">
        <w:rPr>
          <w:rFonts w:eastAsia="Calibri" w:cs="Arial"/>
          <w:lang w:val="en-US"/>
        </w:rPr>
        <w:t>in a dam or land dep</w:t>
      </w:r>
      <w:bookmarkStart w:id="0" w:name="_GoBack"/>
      <w:bookmarkEnd w:id="0"/>
      <w:r w:rsidRPr="00C214C4">
        <w:rPr>
          <w:rFonts w:eastAsia="Calibri" w:cs="Arial"/>
          <w:lang w:val="en-US"/>
        </w:rPr>
        <w:t>ression for settling, cooling and/or evaporation, then farm use such as irrigation, etc.</w:t>
      </w:r>
    </w:p>
    <w:p w14:paraId="3A29291A" w14:textId="66D5D09F" w:rsidR="001C32A7" w:rsidRPr="00C214C4" w:rsidRDefault="006A3643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The construction of the bore is expected to occur in the summer.</w:t>
      </w:r>
      <w:r w:rsidR="001C32A7" w:rsidRPr="00C214C4">
        <w:rPr>
          <w:rFonts w:eastAsia="Calibri" w:cs="Arial"/>
          <w:lang w:val="en-US"/>
        </w:rPr>
        <w:t xml:space="preserve"> </w:t>
      </w:r>
    </w:p>
    <w:p w14:paraId="1BC6D915" w14:textId="466AD939" w:rsidR="001C32A7" w:rsidRPr="002F5593" w:rsidRDefault="00F80881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We are therefore seeking Expressions of I</w:t>
      </w:r>
      <w:r w:rsidR="001C32A7" w:rsidRPr="002F5593">
        <w:rPr>
          <w:rFonts w:eastAsia="Calibri" w:cs="Arial"/>
          <w:lang w:val="en-US"/>
        </w:rPr>
        <w:t xml:space="preserve">nterest </w:t>
      </w:r>
      <w:r w:rsidR="00E83FAB">
        <w:rPr>
          <w:rFonts w:eastAsia="Calibri" w:cs="Arial"/>
          <w:lang w:val="en-US"/>
        </w:rPr>
        <w:t xml:space="preserve">from private land owners </w:t>
      </w:r>
      <w:r w:rsidR="001C32A7" w:rsidRPr="002F5593">
        <w:rPr>
          <w:rFonts w:eastAsia="Calibri" w:cs="Arial"/>
          <w:lang w:val="en-US"/>
        </w:rPr>
        <w:t>for the pr</w:t>
      </w:r>
      <w:r w:rsidR="00E83FAB">
        <w:rPr>
          <w:rFonts w:eastAsia="Calibri" w:cs="Arial"/>
          <w:lang w:val="en-US"/>
        </w:rPr>
        <w:t xml:space="preserve">ovision of </w:t>
      </w:r>
      <w:r w:rsidR="001C32A7" w:rsidRPr="002F5593">
        <w:rPr>
          <w:rFonts w:eastAsia="Calibri" w:cs="Arial"/>
          <w:lang w:val="en-US"/>
        </w:rPr>
        <w:t xml:space="preserve">farm land or </w:t>
      </w:r>
      <w:r w:rsidR="00E83FAB">
        <w:rPr>
          <w:rFonts w:eastAsia="Calibri" w:cs="Arial"/>
          <w:lang w:val="en-US"/>
        </w:rPr>
        <w:t xml:space="preserve">a </w:t>
      </w:r>
      <w:r w:rsidR="001C32A7" w:rsidRPr="002F5593">
        <w:rPr>
          <w:rFonts w:eastAsia="Calibri" w:cs="Arial"/>
          <w:lang w:val="en-US"/>
        </w:rPr>
        <w:t>dam near the Port Campbell WTP for the disposal of development water.</w:t>
      </w: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6"/>
      </w:tblGrid>
      <w:tr w:rsidR="00E83FAB" w:rsidRPr="008B222D" w14:paraId="0CE25EB5" w14:textId="77777777" w:rsidTr="00E83FAB">
        <w:trPr>
          <w:trHeight w:val="566"/>
        </w:trPr>
        <w:tc>
          <w:tcPr>
            <w:tcW w:w="9016" w:type="dxa"/>
            <w:shd w:val="clear" w:color="auto" w:fill="00B4D0" w:themeFill="accent1"/>
            <w:vAlign w:val="center"/>
          </w:tcPr>
          <w:p w14:paraId="732FD3EF" w14:textId="2167DC96" w:rsidR="00E83FAB" w:rsidRPr="008B222D" w:rsidRDefault="00E83FAB" w:rsidP="00E83FA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2"/>
              </w:rPr>
              <w:t>Enquiries</w:t>
            </w:r>
          </w:p>
        </w:tc>
      </w:tr>
    </w:tbl>
    <w:p w14:paraId="0064E984" w14:textId="28862103" w:rsidR="00E83FAB" w:rsidRDefault="00E83FAB" w:rsidP="001C32A7">
      <w:pPr>
        <w:rPr>
          <w:rFonts w:eastAsia="Calibri" w:cs="Arial"/>
          <w:lang w:val="en-US"/>
        </w:rPr>
      </w:pPr>
    </w:p>
    <w:p w14:paraId="79AFEB7D" w14:textId="0FB35324" w:rsidR="001C32A7" w:rsidRPr="002F5593" w:rsidRDefault="001C32A7" w:rsidP="001C32A7">
      <w:pPr>
        <w:rPr>
          <w:rFonts w:eastAsia="Calibri" w:cs="Arial"/>
          <w:lang w:val="en-US"/>
        </w:rPr>
      </w:pPr>
      <w:r w:rsidRPr="002F5593">
        <w:rPr>
          <w:rFonts w:eastAsia="Calibri" w:cs="Arial"/>
          <w:lang w:val="en-US"/>
        </w:rPr>
        <w:t xml:space="preserve">Please direct all enquiries to Brendan Thian on </w:t>
      </w:r>
      <w:r w:rsidR="00E83FAB">
        <w:rPr>
          <w:rFonts w:eastAsia="Calibri" w:cs="Arial"/>
          <w:lang w:val="en-US"/>
        </w:rPr>
        <w:t>0409 238 299</w:t>
      </w:r>
      <w:r w:rsidR="00E83FAB" w:rsidRPr="002F5593">
        <w:rPr>
          <w:rFonts w:eastAsia="Calibri" w:cs="Arial"/>
          <w:lang w:val="en-US"/>
        </w:rPr>
        <w:t xml:space="preserve"> </w:t>
      </w:r>
      <w:r w:rsidRPr="002F5593">
        <w:rPr>
          <w:rFonts w:eastAsia="Calibri" w:cs="Arial"/>
          <w:lang w:val="en-US"/>
        </w:rPr>
        <w:t xml:space="preserve">or via email </w:t>
      </w:r>
      <w:hyperlink r:id="rId12" w:history="1">
        <w:r w:rsidRPr="002F5593">
          <w:rPr>
            <w:rStyle w:val="Hyperlink"/>
            <w:rFonts w:eastAsia="Calibri" w:cs="Arial"/>
            <w:lang w:val="en-US"/>
          </w:rPr>
          <w:t>brendan.thian@wannonwater.com.au</w:t>
        </w:r>
      </w:hyperlink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6"/>
      </w:tblGrid>
      <w:tr w:rsidR="00E55E86" w:rsidRPr="008B222D" w14:paraId="3CB0A19D" w14:textId="77777777" w:rsidTr="00F80881">
        <w:trPr>
          <w:trHeight w:val="566"/>
        </w:trPr>
        <w:tc>
          <w:tcPr>
            <w:tcW w:w="9016" w:type="dxa"/>
            <w:shd w:val="clear" w:color="auto" w:fill="00B4D0" w:themeFill="accent1"/>
            <w:vAlign w:val="center"/>
          </w:tcPr>
          <w:p w14:paraId="10342D0A" w14:textId="4A51CB9A" w:rsidR="00E55E86" w:rsidRPr="008B222D" w:rsidRDefault="00E55E86" w:rsidP="00F80881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2"/>
              </w:rPr>
              <w:t>Expressions of Interest form</w:t>
            </w:r>
          </w:p>
        </w:tc>
      </w:tr>
    </w:tbl>
    <w:p w14:paraId="44ED29B6" w14:textId="3A54971E" w:rsidR="008847A1" w:rsidRPr="008847A1" w:rsidRDefault="008847A1" w:rsidP="008847A1">
      <w:pPr>
        <w:pStyle w:val="Heading1"/>
        <w:rPr>
          <w:rFonts w:eastAsia="Calibri"/>
          <w:lang w:val="en-US"/>
        </w:rPr>
      </w:pPr>
      <w:r w:rsidRPr="008847A1">
        <w:rPr>
          <w:rFonts w:eastAsia="Calibri"/>
          <w:lang w:val="en-US"/>
        </w:rPr>
        <w:t>Contact details</w:t>
      </w:r>
    </w:p>
    <w:p w14:paraId="68CB351A" w14:textId="77777777" w:rsidR="008847A1" w:rsidRDefault="008847A1" w:rsidP="008847A1">
      <w:pPr>
        <w:rPr>
          <w:b/>
          <w:lang w:val="en-US"/>
        </w:rPr>
      </w:pPr>
    </w:p>
    <w:p w14:paraId="09C7B262" w14:textId="5508D9ED" w:rsidR="008847A1" w:rsidRDefault="008847A1" w:rsidP="008847A1">
      <w:pPr>
        <w:rPr>
          <w:b/>
          <w:lang w:val="en-US"/>
        </w:rPr>
      </w:pPr>
      <w:r>
        <w:rPr>
          <w:b/>
          <w:lang w:val="en-US"/>
        </w:rPr>
        <w:t>Name:</w:t>
      </w:r>
    </w:p>
    <w:p w14:paraId="4CCB2A0B" w14:textId="019EF97F" w:rsidR="00EA4DA4" w:rsidRDefault="008847A1" w:rsidP="008847A1">
      <w:pPr>
        <w:rPr>
          <w:b/>
          <w:lang w:val="en-US"/>
        </w:rPr>
      </w:pPr>
      <w:r>
        <w:rPr>
          <w:b/>
          <w:lang w:val="en-US"/>
        </w:rPr>
        <w:t>Address:</w:t>
      </w:r>
    </w:p>
    <w:p w14:paraId="7BF6023D" w14:textId="0EFE7F16" w:rsidR="008847A1" w:rsidRDefault="008847A1" w:rsidP="008847A1">
      <w:pPr>
        <w:rPr>
          <w:b/>
          <w:lang w:val="en-US"/>
        </w:rPr>
      </w:pPr>
      <w:r>
        <w:rPr>
          <w:b/>
          <w:lang w:val="en-US"/>
        </w:rPr>
        <w:t>Phone:</w:t>
      </w:r>
    </w:p>
    <w:p w14:paraId="545E1BB9" w14:textId="62C93E2B" w:rsidR="008847A1" w:rsidRDefault="008847A1" w:rsidP="008847A1">
      <w:pPr>
        <w:rPr>
          <w:b/>
          <w:lang w:val="en-US"/>
        </w:rPr>
      </w:pPr>
      <w:r>
        <w:rPr>
          <w:b/>
          <w:lang w:val="en-US"/>
        </w:rPr>
        <w:t>Email:</w:t>
      </w:r>
    </w:p>
    <w:p w14:paraId="5D62E816" w14:textId="0B7722D6" w:rsidR="008847A1" w:rsidRDefault="008847A1" w:rsidP="008847A1">
      <w:pPr>
        <w:rPr>
          <w:b/>
          <w:lang w:val="en-US"/>
        </w:rPr>
      </w:pPr>
      <w:r>
        <w:rPr>
          <w:b/>
          <w:lang w:val="en-US"/>
        </w:rPr>
        <w:t>ABN (if applicable):</w:t>
      </w:r>
    </w:p>
    <w:p w14:paraId="748019D2" w14:textId="716B8253" w:rsidR="008847A1" w:rsidRDefault="008847A1" w:rsidP="008847A1">
      <w:pPr>
        <w:rPr>
          <w:b/>
          <w:lang w:val="en-US"/>
        </w:rPr>
      </w:pPr>
    </w:p>
    <w:p w14:paraId="44739FDD" w14:textId="1684D10C" w:rsidR="008847A1" w:rsidRDefault="008847A1" w:rsidP="008847A1">
      <w:pPr>
        <w:pStyle w:val="Heading1"/>
        <w:rPr>
          <w:lang w:val="en-US"/>
        </w:rPr>
      </w:pPr>
      <w:r>
        <w:rPr>
          <w:lang w:val="en-US"/>
        </w:rPr>
        <w:t>Expression of Interest details</w:t>
      </w:r>
    </w:p>
    <w:p w14:paraId="0054820B" w14:textId="450D9AD1" w:rsidR="008847A1" w:rsidRDefault="008847A1" w:rsidP="008847A1">
      <w:pPr>
        <w:rPr>
          <w:lang w:val="en-US"/>
        </w:rPr>
      </w:pPr>
    </w:p>
    <w:p w14:paraId="113F317F" w14:textId="3EAABF3F" w:rsidR="00EA4DA4" w:rsidRDefault="00EA4DA4" w:rsidP="008847A1">
      <w:pPr>
        <w:rPr>
          <w:b/>
          <w:lang w:val="en-US"/>
        </w:rPr>
      </w:pPr>
      <w:r>
        <w:rPr>
          <w:b/>
          <w:lang w:val="en-US"/>
        </w:rPr>
        <w:t>P</w:t>
      </w:r>
      <w:r w:rsidR="00D855B3">
        <w:rPr>
          <w:b/>
          <w:lang w:val="en-US"/>
        </w:rPr>
        <w:t>roperty distance fr</w:t>
      </w:r>
      <w:r>
        <w:rPr>
          <w:b/>
          <w:lang w:val="en-US"/>
        </w:rPr>
        <w:t>om the Port Campbell WTP:</w:t>
      </w:r>
    </w:p>
    <w:p w14:paraId="3777BCB6" w14:textId="0A99A075" w:rsidR="00EA4DA4" w:rsidRDefault="00EA4DA4" w:rsidP="008847A1">
      <w:pPr>
        <w:rPr>
          <w:b/>
          <w:lang w:val="en-US"/>
        </w:rPr>
      </w:pPr>
    </w:p>
    <w:p w14:paraId="42AD4EDE" w14:textId="77777777" w:rsidR="00EA4DA4" w:rsidRDefault="00EA4DA4" w:rsidP="008847A1">
      <w:pPr>
        <w:rPr>
          <w:b/>
          <w:lang w:val="en-US"/>
        </w:rPr>
      </w:pPr>
    </w:p>
    <w:p w14:paraId="3FB0D85A" w14:textId="078F7061" w:rsidR="00EA4DA4" w:rsidRDefault="00EA4DA4" w:rsidP="008847A1">
      <w:pPr>
        <w:rPr>
          <w:b/>
          <w:lang w:val="en-US"/>
        </w:rPr>
      </w:pPr>
      <w:r>
        <w:rPr>
          <w:b/>
          <w:lang w:val="en-US"/>
        </w:rPr>
        <w:lastRenderedPageBreak/>
        <w:t>D</w:t>
      </w:r>
      <w:r w:rsidR="00D855B3">
        <w:rPr>
          <w:b/>
          <w:lang w:val="en-US"/>
        </w:rPr>
        <w:t>am</w:t>
      </w:r>
      <w:r>
        <w:rPr>
          <w:b/>
          <w:lang w:val="en-US"/>
        </w:rPr>
        <w:t>/land depression capacity:</w:t>
      </w:r>
      <w:r w:rsidR="00D855B3">
        <w:rPr>
          <w:b/>
          <w:lang w:val="en-US"/>
        </w:rPr>
        <w:t xml:space="preserve"> </w:t>
      </w:r>
    </w:p>
    <w:p w14:paraId="24D7000C" w14:textId="0DB7747E" w:rsidR="00EA4DA4" w:rsidRDefault="00EA4DA4" w:rsidP="008847A1">
      <w:pPr>
        <w:rPr>
          <w:b/>
          <w:lang w:val="en-US"/>
        </w:rPr>
      </w:pPr>
    </w:p>
    <w:p w14:paraId="51FCB115" w14:textId="77777777" w:rsidR="00EA4DA4" w:rsidRDefault="00EA4DA4" w:rsidP="008847A1">
      <w:pPr>
        <w:rPr>
          <w:b/>
          <w:lang w:val="en-US"/>
        </w:rPr>
      </w:pPr>
    </w:p>
    <w:p w14:paraId="01012FE5" w14:textId="672998C9" w:rsidR="00EA4DA4" w:rsidRDefault="00EA4DA4" w:rsidP="008847A1">
      <w:pPr>
        <w:rPr>
          <w:b/>
          <w:lang w:val="en-US"/>
        </w:rPr>
      </w:pPr>
      <w:r>
        <w:rPr>
          <w:b/>
          <w:lang w:val="en-US"/>
        </w:rPr>
        <w:t>Planned end use for water:</w:t>
      </w:r>
    </w:p>
    <w:p w14:paraId="41D73B59" w14:textId="2918B3C0" w:rsidR="00EA4DA4" w:rsidRDefault="00EA4DA4" w:rsidP="008847A1">
      <w:pPr>
        <w:rPr>
          <w:b/>
          <w:lang w:val="en-US"/>
        </w:rPr>
      </w:pPr>
    </w:p>
    <w:p w14:paraId="33B498BA" w14:textId="77777777" w:rsidR="00EA4DA4" w:rsidRDefault="00EA4DA4" w:rsidP="008847A1">
      <w:pPr>
        <w:rPr>
          <w:b/>
          <w:lang w:val="en-US"/>
        </w:rPr>
      </w:pPr>
    </w:p>
    <w:p w14:paraId="23E7DC65" w14:textId="2F2F24FD" w:rsidR="00D855B3" w:rsidRDefault="00EA4DA4" w:rsidP="008847A1">
      <w:pPr>
        <w:rPr>
          <w:b/>
          <w:lang w:val="en-US"/>
        </w:rPr>
      </w:pPr>
      <w:r>
        <w:rPr>
          <w:b/>
          <w:lang w:val="en-US"/>
        </w:rPr>
        <w:t xml:space="preserve">Charge per </w:t>
      </w:r>
      <w:proofErr w:type="spellStart"/>
      <w:r>
        <w:rPr>
          <w:b/>
          <w:lang w:val="en-US"/>
        </w:rPr>
        <w:t>megalitre</w:t>
      </w:r>
      <w:proofErr w:type="spellEnd"/>
      <w:r>
        <w:rPr>
          <w:b/>
          <w:lang w:val="en-US"/>
        </w:rPr>
        <w:t xml:space="preserve"> of water accepted:</w:t>
      </w:r>
    </w:p>
    <w:p w14:paraId="358A2E7E" w14:textId="3253F874" w:rsidR="008847A1" w:rsidRDefault="008847A1" w:rsidP="001C32A7">
      <w:pPr>
        <w:rPr>
          <w:rFonts w:eastAsia="Calibri" w:cs="Arial"/>
          <w:b/>
          <w:lang w:val="en-US"/>
        </w:rPr>
      </w:pPr>
    </w:p>
    <w:p w14:paraId="5A6F4EA9" w14:textId="77777777" w:rsidR="00EA4DA4" w:rsidRPr="008847A1" w:rsidRDefault="00EA4DA4" w:rsidP="001C32A7">
      <w:pPr>
        <w:rPr>
          <w:rFonts w:eastAsia="Calibri" w:cs="Arial"/>
          <w:b/>
          <w:lang w:val="en-US"/>
        </w:rPr>
      </w:pPr>
    </w:p>
    <w:p w14:paraId="75823E4C" w14:textId="7367BE24" w:rsidR="00EA4DA4" w:rsidRDefault="00EA4DA4" w:rsidP="00EA4DA4">
      <w:pPr>
        <w:pStyle w:val="Heading1"/>
        <w:rPr>
          <w:rFonts w:eastAsia="Calibri"/>
          <w:lang w:val="en-US"/>
        </w:rPr>
      </w:pPr>
      <w:r>
        <w:rPr>
          <w:rFonts w:eastAsia="Calibri"/>
          <w:lang w:val="en-US"/>
        </w:rPr>
        <w:t>Closing date:</w:t>
      </w:r>
    </w:p>
    <w:p w14:paraId="3F245DEA" w14:textId="77777777" w:rsidR="00EA4DA4" w:rsidRDefault="00EA4DA4" w:rsidP="001C32A7">
      <w:pPr>
        <w:rPr>
          <w:rFonts w:eastAsia="Calibri" w:cs="Arial"/>
          <w:lang w:val="en-US"/>
        </w:rPr>
      </w:pPr>
    </w:p>
    <w:p w14:paraId="5E2D53F2" w14:textId="2F5C7FA5" w:rsidR="001C32A7" w:rsidRPr="008847A1" w:rsidRDefault="00EA4DA4" w:rsidP="001C32A7">
      <w:pPr>
        <w:rPr>
          <w:rFonts w:eastAsia="Calibri" w:cs="Arial"/>
          <w:lang w:val="en-US"/>
        </w:rPr>
      </w:pPr>
      <w:r>
        <w:rPr>
          <w:rFonts w:eastAsia="Calibri" w:cs="Arial"/>
          <w:lang w:val="en-US"/>
        </w:rPr>
        <w:t>To submit an Expression of I</w:t>
      </w:r>
      <w:r w:rsidR="001C32A7" w:rsidRPr="008847A1">
        <w:rPr>
          <w:rFonts w:eastAsia="Calibri" w:cs="Arial"/>
          <w:lang w:val="en-US"/>
        </w:rPr>
        <w:t xml:space="preserve">nterest, please email </w:t>
      </w:r>
      <w:r>
        <w:rPr>
          <w:rFonts w:eastAsia="Calibri" w:cs="Arial"/>
          <w:lang w:val="en-US"/>
        </w:rPr>
        <w:t xml:space="preserve">this form to </w:t>
      </w:r>
      <w:hyperlink r:id="rId13" w:history="1">
        <w:r w:rsidR="001C32A7" w:rsidRPr="008847A1">
          <w:rPr>
            <w:rStyle w:val="Hyperlink"/>
            <w:rFonts w:eastAsia="Calibri" w:cs="Arial"/>
            <w:lang w:val="en-US"/>
          </w:rPr>
          <w:t>info@wannonwater.com.au</w:t>
        </w:r>
      </w:hyperlink>
      <w:r w:rsidR="001C32A7" w:rsidRPr="008847A1">
        <w:rPr>
          <w:rFonts w:eastAsia="Calibri" w:cs="Arial"/>
          <w:lang w:val="en-US"/>
        </w:rPr>
        <w:t xml:space="preserve"> by close of business on </w:t>
      </w:r>
      <w:r>
        <w:rPr>
          <w:rFonts w:eastAsia="Calibri" w:cs="Arial"/>
          <w:b/>
          <w:u w:val="single"/>
          <w:lang w:val="en-US"/>
        </w:rPr>
        <w:t>Wednesday 3</w:t>
      </w:r>
      <w:r w:rsidR="001C32A7" w:rsidRPr="008847A1">
        <w:rPr>
          <w:rFonts w:eastAsia="Calibri" w:cs="Arial"/>
          <w:b/>
          <w:u w:val="single"/>
          <w:lang w:val="en-US"/>
        </w:rPr>
        <w:t xml:space="preserve"> June 2020</w:t>
      </w:r>
      <w:r w:rsidR="001C32A7" w:rsidRPr="008847A1">
        <w:rPr>
          <w:rFonts w:eastAsia="Calibri" w:cs="Arial"/>
          <w:lang w:val="en-US"/>
        </w:rPr>
        <w:t xml:space="preserve">. </w:t>
      </w:r>
    </w:p>
    <w:p w14:paraId="0BFA6487" w14:textId="77777777" w:rsidR="001C32A7" w:rsidRDefault="001C32A7" w:rsidP="001C32A7">
      <w:pPr>
        <w:rPr>
          <w:rFonts w:asciiTheme="minorHAnsi" w:eastAsiaTheme="minorEastAsia" w:hAnsiTheme="minorHAnsi"/>
          <w:sz w:val="24"/>
          <w:szCs w:val="24"/>
          <w:lang w:eastAsia="zh-CN"/>
        </w:rPr>
      </w:pPr>
    </w:p>
    <w:p w14:paraId="5A9BCCE8" w14:textId="77777777" w:rsidR="001C32A7" w:rsidRPr="00523C0F" w:rsidRDefault="001C32A7" w:rsidP="00523C0F">
      <w:pPr>
        <w:rPr>
          <w:rFonts w:cs="Arial"/>
        </w:rPr>
      </w:pPr>
    </w:p>
    <w:sectPr w:rsidR="001C32A7" w:rsidRPr="00523C0F" w:rsidSect="00D4069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FCBFB" w14:textId="77777777" w:rsidR="00D855B3" w:rsidRDefault="00D855B3" w:rsidP="007D7CAB">
      <w:pPr>
        <w:spacing w:after="0" w:line="240" w:lineRule="auto"/>
      </w:pPr>
      <w:r>
        <w:separator/>
      </w:r>
    </w:p>
  </w:endnote>
  <w:endnote w:type="continuationSeparator" w:id="0">
    <w:p w14:paraId="15FFCBFC" w14:textId="77777777" w:rsidR="00D855B3" w:rsidRDefault="00D855B3" w:rsidP="007D7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FCBFF" w14:textId="77777777" w:rsidR="00D855B3" w:rsidRDefault="00D85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FCC00" w14:textId="77777777" w:rsidR="00D855B3" w:rsidRDefault="00D855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FCC02" w14:textId="77777777" w:rsidR="00D855B3" w:rsidRDefault="00D85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FCBF9" w14:textId="77777777" w:rsidR="00D855B3" w:rsidRDefault="00D855B3" w:rsidP="007D7CAB">
      <w:pPr>
        <w:spacing w:after="0" w:line="240" w:lineRule="auto"/>
      </w:pPr>
      <w:r>
        <w:separator/>
      </w:r>
    </w:p>
  </w:footnote>
  <w:footnote w:type="continuationSeparator" w:id="0">
    <w:p w14:paraId="15FFCBFA" w14:textId="77777777" w:rsidR="00D855B3" w:rsidRDefault="00D855B3" w:rsidP="007D7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FCBFD" w14:textId="77777777" w:rsidR="00D855B3" w:rsidRDefault="00D85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FCBFE" w14:textId="77777777" w:rsidR="00D855B3" w:rsidRDefault="00D855B3" w:rsidP="007D7CAB">
    <w:pPr>
      <w:pStyle w:val="Header"/>
      <w:jc w:val="cen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5FFCC03" wp14:editId="15FFCC04">
          <wp:simplePos x="0" y="0"/>
          <wp:positionH relativeFrom="margin">
            <wp:posOffset>-682388</wp:posOffset>
          </wp:positionH>
          <wp:positionV relativeFrom="margin">
            <wp:posOffset>-593790</wp:posOffset>
          </wp:positionV>
          <wp:extent cx="7097486" cy="10035461"/>
          <wp:effectExtent l="0" t="0" r="825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TICES TEMPLATE - DARK GRE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7486" cy="10035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FCC01" w14:textId="77777777" w:rsidR="00D855B3" w:rsidRDefault="00D855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C54FC"/>
    <w:multiLevelType w:val="hybridMultilevel"/>
    <w:tmpl w:val="37B821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AB"/>
    <w:rsid w:val="000D0AB5"/>
    <w:rsid w:val="0014743A"/>
    <w:rsid w:val="001C32A7"/>
    <w:rsid w:val="00207C29"/>
    <w:rsid w:val="002F5593"/>
    <w:rsid w:val="0035452D"/>
    <w:rsid w:val="00523C0F"/>
    <w:rsid w:val="0060468A"/>
    <w:rsid w:val="006A3643"/>
    <w:rsid w:val="007872F3"/>
    <w:rsid w:val="007B4B71"/>
    <w:rsid w:val="007D7CAB"/>
    <w:rsid w:val="007E5A2B"/>
    <w:rsid w:val="008847A1"/>
    <w:rsid w:val="008E1AF6"/>
    <w:rsid w:val="00996707"/>
    <w:rsid w:val="00AB0A21"/>
    <w:rsid w:val="00AC046F"/>
    <w:rsid w:val="00AC6E4B"/>
    <w:rsid w:val="00B437FC"/>
    <w:rsid w:val="00B44DFB"/>
    <w:rsid w:val="00BA48F5"/>
    <w:rsid w:val="00BC7993"/>
    <w:rsid w:val="00BF7D1E"/>
    <w:rsid w:val="00C214C4"/>
    <w:rsid w:val="00D01D0D"/>
    <w:rsid w:val="00D40696"/>
    <w:rsid w:val="00D76E4E"/>
    <w:rsid w:val="00D855B3"/>
    <w:rsid w:val="00E55E86"/>
    <w:rsid w:val="00E73394"/>
    <w:rsid w:val="00E83FAB"/>
    <w:rsid w:val="00EA4DA4"/>
    <w:rsid w:val="00F17416"/>
    <w:rsid w:val="00F80881"/>
    <w:rsid w:val="00F8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5FFCBF5"/>
  <w15:chartTrackingRefBased/>
  <w15:docId w15:val="{B3AE4277-0719-464C-A9E4-1525F754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C0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AB5"/>
    <w:pPr>
      <w:keepNext/>
      <w:keepLines/>
      <w:spacing w:before="240" w:after="0"/>
      <w:outlineLvl w:val="0"/>
    </w:pPr>
    <w:rPr>
      <w:rFonts w:eastAsiaTheme="majorEastAsia" w:cstheme="majorBidi"/>
      <w:color w:val="00B4D0" w:themeColor="accen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CAB"/>
  </w:style>
  <w:style w:type="paragraph" w:styleId="Footer">
    <w:name w:val="footer"/>
    <w:basedOn w:val="Normal"/>
    <w:link w:val="FooterChar"/>
    <w:uiPriority w:val="99"/>
    <w:unhideWhenUsed/>
    <w:rsid w:val="007D7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CAB"/>
  </w:style>
  <w:style w:type="character" w:customStyle="1" w:styleId="Heading1Char">
    <w:name w:val="Heading 1 Char"/>
    <w:basedOn w:val="DefaultParagraphFont"/>
    <w:link w:val="Heading1"/>
    <w:uiPriority w:val="9"/>
    <w:rsid w:val="000D0AB5"/>
    <w:rPr>
      <w:rFonts w:ascii="Arial" w:eastAsiaTheme="majorEastAsia" w:hAnsi="Arial" w:cstheme="majorBidi"/>
      <w:color w:val="00B4D0" w:themeColor="accen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D0AB5"/>
    <w:pPr>
      <w:spacing w:after="0" w:line="240" w:lineRule="auto"/>
      <w:contextualSpacing/>
    </w:pPr>
    <w:rPr>
      <w:rFonts w:eastAsiaTheme="majorEastAsia" w:cstheme="majorBidi"/>
      <w:b/>
      <w:color w:val="00B4D0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0AB5"/>
    <w:rPr>
      <w:rFonts w:ascii="Arial" w:eastAsiaTheme="majorEastAsia" w:hAnsi="Arial" w:cstheme="majorBidi"/>
      <w:b/>
      <w:color w:val="00B4D0" w:themeColor="accent1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4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C32A7"/>
    <w:rPr>
      <w:color w:val="0000FF"/>
      <w:u w:val="single"/>
    </w:rPr>
  </w:style>
  <w:style w:type="table" w:styleId="TableGrid">
    <w:name w:val="Table Grid"/>
    <w:basedOn w:val="TableNormal"/>
    <w:uiPriority w:val="39"/>
    <w:rsid w:val="001C32A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5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7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wannonwater.com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rendan.thian@wannonwater.com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Wannon Water Corporate Theme">
  <a:themeElements>
    <a:clrScheme name="Wannon Water Colours">
      <a:dk1>
        <a:srgbClr val="00395D"/>
      </a:dk1>
      <a:lt1>
        <a:srgbClr val="FFFFFF"/>
      </a:lt1>
      <a:dk2>
        <a:srgbClr val="00395D"/>
      </a:dk2>
      <a:lt2>
        <a:srgbClr val="E7E6E6"/>
      </a:lt2>
      <a:accent1>
        <a:srgbClr val="00B4D0"/>
      </a:accent1>
      <a:accent2>
        <a:srgbClr val="E68224"/>
      </a:accent2>
      <a:accent3>
        <a:srgbClr val="C3D82D"/>
      </a:accent3>
      <a:accent4>
        <a:srgbClr val="EA358E"/>
      </a:accent4>
      <a:accent5>
        <a:srgbClr val="642B7C"/>
      </a:accent5>
      <a:accent6>
        <a:srgbClr val="00AA4E"/>
      </a:accent6>
      <a:hlink>
        <a:srgbClr val="B5221C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annon Water Corporate Theme" id="{66BE84C4-B9CC-4256-8510-DEE0D5A6A851}" vid="{8E7DDEA7-0ADC-4FA6-928C-09FB0F6CFF7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controlled Business Support Document" ma:contentTypeID="0x010100F0C1BDB99CCAC74EBD02896CC6D1B91E00B31BF0BDDDDF774B9A58B72D4991B4E5" ma:contentTypeVersion="8" ma:contentTypeDescription="Create a new document." ma:contentTypeScope="" ma:versionID="19782536c2290a24a6c19b73d5998757">
  <xsd:schema xmlns:xsd="http://www.w3.org/2001/XMLSchema" xmlns:xs="http://www.w3.org/2001/XMLSchema" xmlns:p="http://schemas.microsoft.com/office/2006/metadata/properties" xmlns:ns2="aa07a3e3-3aa1-45a4-b840-d913da2220be" targetNamespace="http://schemas.microsoft.com/office/2006/metadata/properties" ma:root="true" ma:fieldsID="2d5b7d5a039a30224d45dc5703df5c4b" ns2:_="">
    <xsd:import namespace="aa07a3e3-3aa1-45a4-b840-d913da2220b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cf3e901075fc41f38eb03faa4d517ea8" minOccurs="0"/>
                <xsd:element ref="ns2:l89c4a686dbb4192b0998c39f638cde5" minOccurs="0"/>
                <xsd:element ref="ns2:TaxKeywordTaxHTField" minOccurs="0"/>
                <xsd:element ref="ns2:g5c76ed743a94ea9a623796dadc1b7e8" minOccurs="0"/>
                <xsd:element ref="ns2:o7061942dba74a2d81826aa13134f882" minOccurs="0"/>
                <xsd:element ref="ns2:c95fbf30efdb4e189d1fa05356b832b1" minOccurs="0"/>
                <xsd:element ref="ns2:i01fb457d9a644f3801ecfccec96a5b2" minOccurs="0"/>
                <xsd:element ref="ns2:Wannon_Custodian"/>
                <xsd:element ref="ns2:Wannon_NextReview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7a3e3-3aa1-45a4-b840-d913da2220b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354011c-34a8-4ef8-ad34-5762bfc77a30}" ma:internalName="TaxCatchAll" ma:showField="CatchAllData" ma:web="aa07a3e3-3aa1-45a4-b840-d913da222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354011c-34a8-4ef8-ad34-5762bfc77a30}" ma:internalName="TaxCatchAllLabel" ma:readOnly="true" ma:showField="CatchAllDataLabel" ma:web="aa07a3e3-3aa1-45a4-b840-d913da222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3e901075fc41f38eb03faa4d517ea8" ma:index="12" ma:taxonomy="true" ma:internalName="cf3e901075fc41f38eb03faa4d517ea8" ma:taxonomyFieldName="Wannon_Intranet_Area" ma:displayName="Intranet Area" ma:fieldId="{cf3e9010-75fc-41f3-8eb0-3faa4d517ea8}" ma:taxonomyMulti="true" ma:sspId="e1392c7b-3da2-4ee9-94ad-1f343bfb0343" ma:termSetId="b1a454d1-2402-486a-98d4-3b2b0a5f8e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9c4a686dbb4192b0998c39f638cde5" ma:index="14" nillable="true" ma:taxonomy="true" ma:internalName="l89c4a686dbb4192b0998c39f638cde5" ma:taxonomyFieldName="Wannon_Emergency_Event_Type" ma:displayName="Emergency Event Type" ma:fieldId="{589c4a68-6dbb-4192-b099-8c39f638cde5}" ma:sspId="e1392c7b-3da2-4ee9-94ad-1f343bfb0343" ma:termSetId="4ebf0afa-3d98-4f7d-8b7d-d1972ee17c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Enterprise Keywords" ma:fieldId="{23f27201-bee3-471e-b2e7-b64fd8b7ca38}" ma:taxonomyMulti="true" ma:sspId="e1392c7b-3da2-4ee9-94ad-1f343bfb034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g5c76ed743a94ea9a623796dadc1b7e8" ma:index="17" ma:taxonomy="true" ma:internalName="g5c76ed743a94ea9a623796dadc1b7e8" ma:taxonomyFieldName="Wannon_Uncontrolled_Document_Type" ma:displayName="Uncontrolled Document Type" ma:fieldId="{05c76ed7-43a9-4ea9-a623-796dadc1b7e8}" ma:sspId="e1392c7b-3da2-4ee9-94ad-1f343bfb0343" ma:termSetId="44f8336a-d269-4715-9f5e-5c5b82351f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7061942dba74a2d81826aa13134f882" ma:index="18" nillable="true" ma:taxonomy="true" ma:internalName="o7061942dba74a2d81826aa13134f882" ma:taxonomyFieldName="Wannon_Facility_Name" ma:displayName="Facility Name" ma:default="" ma:fieldId="{87061942-dba7-4a2d-8182-6aa13134f882}" ma:sspId="e1392c7b-3da2-4ee9-94ad-1f343bfb0343" ma:termSetId="800414cc-e887-4400-946b-477c555259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95fbf30efdb4e189d1fa05356b832b1" ma:index="20" nillable="true" ma:taxonomy="true" ma:internalName="c95fbf30efdb4e189d1fa05356b832b1" ma:taxonomyFieldName="Wannon_Facility_Task" ma:displayName="Facility Task" ma:default="" ma:fieldId="{c95fbf30-efdb-4e18-9d1f-a05356b832b1}" ma:taxonomyMulti="true" ma:sspId="e1392c7b-3da2-4ee9-94ad-1f343bfb0343" ma:termSetId="a0bc1c69-d5f8-4e4e-be4c-b9d32f471e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1fb457d9a644f3801ecfccec96a5b2" ma:index="22" nillable="true" ma:taxonomy="true" ma:internalName="i01fb457d9a644f3801ecfccec96a5b2" ma:taxonomyFieldName="Wannon_Safety_Task" ma:displayName="Safety Task" ma:default="" ma:fieldId="{201fb457-d9a6-44f3-801e-cfccec96a5b2}" ma:taxonomyMulti="true" ma:sspId="e1392c7b-3da2-4ee9-94ad-1f343bfb0343" ma:termSetId="3a6cd258-bea4-4623-b248-8a68d0ea35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annon_Custodian" ma:index="24" ma:displayName="Custodian" ma:internalName="Wannon_Custodia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annon_NextReviewDate" ma:index="25" nillable="true" ma:displayName="Next Review Date" ma:format="DateOnly" ma:internalName="Wannon_NextReview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1fb457d9a644f3801ecfccec96a5b2 xmlns="aa07a3e3-3aa1-45a4-b840-d913da2220be">
      <Terms xmlns="http://schemas.microsoft.com/office/infopath/2007/PartnerControls"/>
    </i01fb457d9a644f3801ecfccec96a5b2>
    <TaxKeywordTaxHTField xmlns="aa07a3e3-3aa1-45a4-b840-d913da2220be">
      <Terms xmlns="http://schemas.microsoft.com/office/infopath/2007/PartnerControls"/>
    </TaxKeywordTaxHTField>
    <g5c76ed743a94ea9a623796dadc1b7e8 xmlns="aa07a3e3-3aa1-45a4-b840-d913da2220be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 Sheet</TermName>
          <TermId xmlns="http://schemas.microsoft.com/office/infopath/2007/PartnerControls">478e0d6e-250d-43aa-918e-c008c546c684</TermId>
        </TermInfo>
      </Terms>
    </g5c76ed743a94ea9a623796dadc1b7e8>
    <Wannon_NextReviewDate xmlns="aa07a3e3-3aa1-45a4-b840-d913da2220be">2020-10-01T14:00:00+00:00</Wannon_NextReviewDate>
    <l89c4a686dbb4192b0998c39f638cde5 xmlns="aa07a3e3-3aa1-45a4-b840-d913da2220be">
      <Terms xmlns="http://schemas.microsoft.com/office/infopath/2007/PartnerControls"/>
    </l89c4a686dbb4192b0998c39f638cde5>
    <c95fbf30efdb4e189d1fa05356b832b1 xmlns="aa07a3e3-3aa1-45a4-b840-d913da2220be">
      <Terms xmlns="http://schemas.microsoft.com/office/infopath/2007/PartnerControls"/>
    </c95fbf30efdb4e189d1fa05356b832b1>
    <Wannon_Custodian xmlns="aa07a3e3-3aa1-45a4-b840-d913da2220be">
      <UserInfo>
        <DisplayName>Samantha Petering</DisplayName>
        <AccountId>697</AccountId>
        <AccountType/>
      </UserInfo>
    </Wannon_Custodian>
    <cf3e901075fc41f38eb03faa4d517ea8 xmlns="aa07a3e3-3aa1-45a4-b840-d913da2220b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Our brand</TermName>
          <TermId xmlns="http://schemas.microsoft.com/office/infopath/2007/PartnerControls">1a59fd33-849e-40bc-a71f-6f045b5a7e07</TermId>
        </TermInfo>
      </Terms>
    </cf3e901075fc41f38eb03faa4d517ea8>
    <o7061942dba74a2d81826aa13134f882 xmlns="aa07a3e3-3aa1-45a4-b840-d913da2220be">
      <Terms xmlns="http://schemas.microsoft.com/office/infopath/2007/PartnerControls"/>
    </o7061942dba74a2d81826aa13134f882>
    <TaxCatchAll xmlns="aa07a3e3-3aa1-45a4-b840-d913da2220be">
      <Value>61</Value>
      <Value>354</Value>
    </TaxCatchAll>
  </documentManagement>
</p:properti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5280345D-7E11-4701-9EB3-4A61DB55EC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2B1AEB-FA97-49F1-9B8E-400C86C6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07a3e3-3aa1-45a4-b840-d913da222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326EF5-D8AD-4F80-AACB-9C7CB7192484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aa07a3e3-3aa1-45a4-b840-d913da2220b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4DB43F-1DF9-491D-BC66-E769F5F458D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7046B335.dotm</Template>
  <TotalTime>22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Notices and Forms Template - Light Blue</vt:lpstr>
    </vt:vector>
  </TitlesOfParts>
  <Company>Wannon Water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Notices and Forms Template - Light Blue</dc:title>
  <dc:subject/>
  <dc:creator>Samantha Petering</dc:creator>
  <cp:keywords/>
  <dc:description/>
  <cp:lastModifiedBy>Brendan Thian</cp:lastModifiedBy>
  <cp:revision>8</cp:revision>
  <cp:lastPrinted>2018-10-01T04:51:00Z</cp:lastPrinted>
  <dcterms:created xsi:type="dcterms:W3CDTF">2020-05-18T01:22:00Z</dcterms:created>
  <dcterms:modified xsi:type="dcterms:W3CDTF">2020-05-18T04:53:00Z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0x010100F0C1BDB99CCAC74EBD02896CC6D1B91E00B31BF0BDDDDF774B9A58B72D4991B4E5</vt:lpwstr>
  </property>
  <property fmtid="{D5CDD505-2E9C-101B-9397-08002B2CF9AE}" pid="3" name="Wannon_Uncontrolled_Document_Type">
    <vt:lpwstr>61;#Fact Sheet|478e0d6e-250d-43aa-918e-c008c546c684</vt:lpwstr>
  </property>
  <property fmtid="{D5CDD505-2E9C-101B-9397-08002B2CF9AE}" pid="4" name="TaxKeyword">
    <vt:lpwstr/>
  </property>
  <property fmtid="{D5CDD505-2E9C-101B-9397-08002B2CF9AE}" pid="5" name="Wannon_Facility_Task">
    <vt:lpwstr/>
  </property>
  <property fmtid="{D5CDD505-2E9C-101B-9397-08002B2CF9AE}" pid="6" name="Wannon_Emergency_Event_Type">
    <vt:lpwstr/>
  </property>
  <property fmtid="{D5CDD505-2E9C-101B-9397-08002B2CF9AE}" pid="7" name="Wannon_Facility_Name">
    <vt:lpwstr/>
  </property>
  <property fmtid="{D5CDD505-2E9C-101B-9397-08002B2CF9AE}" pid="8" name="Wannon_Safety_Task">
    <vt:lpwstr/>
  </property>
  <property fmtid="{D5CDD505-2E9C-101B-9397-08002B2CF9AE}" pid="9" name="Wannon_Intranet_Area">
    <vt:lpwstr>354;#Our brand|1a59fd33-849e-40bc-a71f-6f045b5a7e07</vt:lpwstr>
  </property>
</Properties>
</file>